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C" w:rsidRPr="00542510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Пәнді оқу</w:t>
      </w:r>
      <w:r>
        <w:rPr>
          <w:rFonts w:eastAsia="Times New Roman"/>
          <w:b/>
          <w:bCs/>
          <w:sz w:val="24"/>
          <w:szCs w:val="24"/>
          <w:lang w:val="en-VU"/>
        </w:rPr>
        <w:t>-</w:t>
      </w:r>
      <w:r>
        <w:rPr>
          <w:rFonts w:eastAsia="Times New Roman"/>
          <w:b/>
          <w:bCs/>
          <w:sz w:val="24"/>
          <w:szCs w:val="24"/>
          <w:lang w:val="kk-KZ"/>
        </w:rPr>
        <w:t>әдістемелік материалдармен жабдықтау картасы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География және табиғатты пайдалану</w:t>
      </w:r>
    </w:p>
    <w:p w:rsidR="008121BC" w:rsidRPr="007C1052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Тұрақты даму бойынша ЮНЕСКО кафедрасы</w:t>
      </w:r>
      <w:bookmarkStart w:id="0" w:name="_GoBack"/>
      <w:bookmarkEnd w:id="0"/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2022-2023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оқу жылы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542510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1890" w:type="dxa"/>
            <w:vMerge w:val="restart"/>
            <w:vAlign w:val="center"/>
          </w:tcPr>
          <w:p w:rsidR="008121BC" w:rsidRPr="007C1052" w:rsidRDefault="008121BC" w:rsidP="00542510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1710" w:type="dxa"/>
            <w:gridSpan w:val="4"/>
            <w:vAlign w:val="center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Білім алушылар саны</w:t>
            </w:r>
          </w:p>
        </w:tc>
        <w:tc>
          <w:tcPr>
            <w:tcW w:w="2430" w:type="dxa"/>
            <w:vMerge w:val="restart"/>
            <w:vAlign w:val="center"/>
          </w:tcPr>
          <w:p w:rsidR="008121BC" w:rsidRPr="00542510" w:rsidRDefault="00542510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Негізгі оқу әдебиеті</w:t>
            </w:r>
          </w:p>
          <w:p w:rsidR="008121BC" w:rsidRPr="007C1052" w:rsidRDefault="008121BC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BF1A43" w:rsidRPr="00542510" w:rsidRDefault="00542510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Қосымша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BF1A43">
              <w:rPr>
                <w:rFonts w:eastAsia="Times New Roman"/>
                <w:bCs/>
                <w:sz w:val="24"/>
                <w:szCs w:val="24"/>
                <w:lang w:val="kk-KZ"/>
              </w:rPr>
              <w:t>оқу әдебиеті</w:t>
            </w:r>
          </w:p>
          <w:p w:rsidR="008121BC" w:rsidRPr="007C1052" w:rsidRDefault="00BF1A43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к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:rsidR="008121BC" w:rsidRPr="007C1052" w:rsidRDefault="008121BC" w:rsidP="00542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BF1A43" w:rsidTr="00983589">
        <w:trPr>
          <w:trHeight w:val="1104"/>
        </w:trPr>
        <w:tc>
          <w:tcPr>
            <w:tcW w:w="1530" w:type="dxa"/>
          </w:tcPr>
          <w:p w:rsidR="008121BC" w:rsidRPr="001C4E93" w:rsidRDefault="00542510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542510">
              <w:rPr>
                <w:rFonts w:eastAsia="Times New Roman"/>
                <w:bCs/>
                <w:sz w:val="24"/>
                <w:szCs w:val="24"/>
                <w:lang w:val="ru-RU"/>
              </w:rPr>
              <w:t>8D05207 – Экология</w:t>
            </w:r>
          </w:p>
        </w:tc>
        <w:tc>
          <w:tcPr>
            <w:tcW w:w="1890" w:type="dxa"/>
          </w:tcPr>
          <w:p w:rsidR="008121BC" w:rsidRPr="007C1052" w:rsidRDefault="00542510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Қоршаған ортаны жүйелік талдау</w:t>
            </w:r>
          </w:p>
        </w:tc>
        <w:tc>
          <w:tcPr>
            <w:tcW w:w="540" w:type="dxa"/>
          </w:tcPr>
          <w:p w:rsidR="008121BC" w:rsidRPr="00542510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30" w:type="dxa"/>
          </w:tcPr>
          <w:p w:rsidR="008121BC" w:rsidRPr="007C1052" w:rsidRDefault="00BF1A43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F1A43">
              <w:rPr>
                <w:rFonts w:eastAsia="Times New Roman"/>
                <w:bCs/>
                <w:sz w:val="24"/>
                <w:szCs w:val="24"/>
                <w:lang w:val="ru-RU"/>
              </w:rPr>
              <w:t>1. Мешалкин Б.П. Основы информатизации и математического моделирования экологических систем [Электронный ресурс]: учеб. — М: Инфра-М, 2020. — 357. — ISBN 978-5-16-009747-3.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21BC" w:rsidRPr="007C1052" w:rsidRDefault="00BF1A43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F1A43">
              <w:rPr>
                <w:rFonts w:eastAsia="Calibri"/>
                <w:bCs/>
                <w:sz w:val="24"/>
                <w:szCs w:val="24"/>
                <w:lang w:val="ru-RU"/>
              </w:rPr>
              <w:t>Щепетова В.А. Основы математического моделирования в экологии: моногр. / В.А. Щепетова. – Пенза: ПГУАС, 2015. – 122 с.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542510" w:rsidTr="006D3C44">
        <w:trPr>
          <w:trHeight w:val="1404"/>
        </w:trPr>
        <w:tc>
          <w:tcPr>
            <w:tcW w:w="153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2510">
              <w:rPr>
                <w:rFonts w:eastAsia="Times New Roman"/>
                <w:bCs/>
                <w:sz w:val="24"/>
                <w:szCs w:val="24"/>
                <w:lang w:val="ru-RU"/>
              </w:rPr>
              <w:t>8D05207 – Экология</w:t>
            </w:r>
          </w:p>
        </w:tc>
        <w:tc>
          <w:tcPr>
            <w:tcW w:w="189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Қоршаған ортаны жүйелік талдау</w:t>
            </w:r>
          </w:p>
        </w:tc>
        <w:tc>
          <w:tcPr>
            <w:tcW w:w="54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:rsidR="008121BC" w:rsidRPr="007C1052" w:rsidRDefault="00BF1A43" w:rsidP="00F03C44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F1A43">
              <w:rPr>
                <w:rFonts w:eastAsia="Times New Roman"/>
                <w:bCs/>
                <w:sz w:val="24"/>
                <w:szCs w:val="24"/>
                <w:lang w:val="ru-RU"/>
              </w:rPr>
              <w:t>Математическое моделирование в экологии: курс лекций / Горковенко Е.Н. – Краснодар: КубГАУ, 2015.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8121BC" w:rsidRPr="007C1052" w:rsidRDefault="008121BC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0B4A0D" w:rsidTr="00983589">
        <w:trPr>
          <w:trHeight w:val="1259"/>
        </w:trPr>
        <w:tc>
          <w:tcPr>
            <w:tcW w:w="153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2510">
              <w:rPr>
                <w:rFonts w:eastAsia="Times New Roman"/>
                <w:bCs/>
                <w:sz w:val="24"/>
                <w:szCs w:val="24"/>
                <w:lang w:val="ru-RU"/>
              </w:rPr>
              <w:t>8D05207 – Экология</w:t>
            </w:r>
          </w:p>
        </w:tc>
        <w:tc>
          <w:tcPr>
            <w:tcW w:w="189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Қоршаған ортаны жүйелік талдау</w:t>
            </w:r>
          </w:p>
        </w:tc>
        <w:tc>
          <w:tcPr>
            <w:tcW w:w="540" w:type="dxa"/>
          </w:tcPr>
          <w:p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:rsidR="008121BC" w:rsidRPr="007C1052" w:rsidRDefault="00BF1A43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F1A43">
              <w:rPr>
                <w:rFonts w:eastAsia="Times New Roman"/>
                <w:bCs/>
                <w:sz w:val="24"/>
                <w:szCs w:val="24"/>
                <w:lang w:val="kk-KZ"/>
              </w:rPr>
              <w:t>Мохрачева Л. П. М86    Типовые математичес</w:t>
            </w:r>
            <w:r w:rsidRPr="00BF1A43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  <w:r w:rsidRPr="00BF1A43">
              <w:rPr>
                <w:rFonts w:eastAsia="Times New Roman"/>
                <w:bCs/>
                <w:sz w:val="24"/>
                <w:szCs w:val="24"/>
                <w:lang w:val="kk-KZ"/>
              </w:rPr>
              <w:t>кие схемы моделирования. Примеры и задачи: учебное пособие / Л. П. Мохрачева. — Екатеринбург: Изд. Урал. ун‑та, 2018. — 144 с.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21BC" w:rsidRPr="007C1052" w:rsidRDefault="008121BC" w:rsidP="00BF1A43">
            <w:pPr>
              <w:autoSpaceDE w:val="0"/>
              <w:autoSpaceDN w:val="0"/>
              <w:adjustRightInd w:val="0"/>
              <w:ind w:left="-96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73C77"/>
    <w:rsid w:val="000B4A0D"/>
    <w:rsid w:val="001C4E93"/>
    <w:rsid w:val="0021242D"/>
    <w:rsid w:val="002C69F7"/>
    <w:rsid w:val="004746E5"/>
    <w:rsid w:val="00520B7B"/>
    <w:rsid w:val="00542510"/>
    <w:rsid w:val="00622660"/>
    <w:rsid w:val="006D3C44"/>
    <w:rsid w:val="007161D9"/>
    <w:rsid w:val="008121BC"/>
    <w:rsid w:val="00983589"/>
    <w:rsid w:val="0099625B"/>
    <w:rsid w:val="00BF1748"/>
    <w:rsid w:val="00BF1A43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FF71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2022-10-08T14:18:00Z</dcterms:created>
  <dcterms:modified xsi:type="dcterms:W3CDTF">2022-10-08T14:18:00Z</dcterms:modified>
</cp:coreProperties>
</file>